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3A579E" w:rsidRDefault="003A579E" w:rsidP="003A579E">
      <w:pPr>
        <w:tabs>
          <w:tab w:val="left" w:pos="2040"/>
          <w:tab w:val="center" w:pos="4677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F83711" wp14:editId="716588A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79720" cy="41052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409803c7043_55409803c70b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53" cy="41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  <w:tab/>
      </w:r>
    </w:p>
    <w:p w:rsidR="003A579E" w:rsidRDefault="003A579E" w:rsidP="003A579E">
      <w:pPr>
        <w:tabs>
          <w:tab w:val="left" w:pos="2040"/>
          <w:tab w:val="center" w:pos="4677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</w:p>
    <w:p w:rsidR="003A579E" w:rsidRDefault="003A579E" w:rsidP="003A579E">
      <w:pPr>
        <w:tabs>
          <w:tab w:val="left" w:pos="2040"/>
          <w:tab w:val="center" w:pos="4677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</w:p>
    <w:p w:rsidR="003A579E" w:rsidRDefault="003A579E" w:rsidP="003A579E">
      <w:pPr>
        <w:tabs>
          <w:tab w:val="left" w:pos="2040"/>
          <w:tab w:val="center" w:pos="4677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</w:p>
    <w:p w:rsidR="003A579E" w:rsidRDefault="003A579E" w:rsidP="003A579E">
      <w:pPr>
        <w:tabs>
          <w:tab w:val="left" w:pos="2040"/>
          <w:tab w:val="center" w:pos="4677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</w:p>
    <w:p w:rsidR="003A579E" w:rsidRDefault="003A579E" w:rsidP="003A579E">
      <w:pPr>
        <w:tabs>
          <w:tab w:val="left" w:pos="2040"/>
          <w:tab w:val="center" w:pos="4677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</w:p>
    <w:p w:rsidR="003A579E" w:rsidRDefault="003A579E" w:rsidP="003A579E">
      <w:pPr>
        <w:tabs>
          <w:tab w:val="left" w:pos="2040"/>
          <w:tab w:val="center" w:pos="4677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</w:p>
    <w:p w:rsidR="003A579E" w:rsidRDefault="003A579E" w:rsidP="003A579E">
      <w:pPr>
        <w:tabs>
          <w:tab w:val="left" w:pos="2040"/>
          <w:tab w:val="center" w:pos="4677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</w:p>
    <w:p w:rsidR="003A579E" w:rsidRDefault="003A579E" w:rsidP="003A579E">
      <w:pPr>
        <w:tabs>
          <w:tab w:val="left" w:pos="2040"/>
          <w:tab w:val="center" w:pos="4677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</w:p>
    <w:p w:rsidR="003A579E" w:rsidRDefault="003A579E" w:rsidP="003A579E">
      <w:pPr>
        <w:tabs>
          <w:tab w:val="left" w:pos="2040"/>
          <w:tab w:val="center" w:pos="4677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</w:p>
    <w:p w:rsidR="003A579E" w:rsidRDefault="003A579E" w:rsidP="003A579E">
      <w:pPr>
        <w:tabs>
          <w:tab w:val="left" w:pos="2040"/>
          <w:tab w:val="center" w:pos="4677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</w:p>
    <w:p w:rsidR="003A579E" w:rsidRPr="003A579E" w:rsidRDefault="003A579E" w:rsidP="003A579E">
      <w:pPr>
        <w:tabs>
          <w:tab w:val="left" w:pos="2040"/>
          <w:tab w:val="center" w:pos="4677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  <w:tab/>
        <w:t>Консультация для родителей</w:t>
      </w:r>
      <w:r w:rsidRPr="003A579E"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  <w:t>.</w:t>
      </w:r>
    </w:p>
    <w:p w:rsidR="003A579E" w:rsidRPr="003A579E" w:rsidRDefault="003A579E" w:rsidP="003A579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  <w:r w:rsidRPr="003A579E"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  <w:t>Идем в кино</w:t>
      </w:r>
    </w:p>
    <w:p w:rsidR="00EB6384" w:rsidRPr="00EB6384" w:rsidRDefault="003A579E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B6384"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Посещение кинотеатра, пожалуй, является одним из самых простых, веселых и доступных видов семейного досуга. Поход всей семьей в кинотеатр может стать отличной традицией.</w:t>
      </w:r>
    </w:p>
    <w:p w:rsidR="00EB6384" w:rsidRPr="00EB6384" w:rsidRDefault="003A579E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B6384"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Когда можно начинать ходить с ребенком в кино? Спешить не надо. Как бы вам не хотелось устроить ребенку праздник, торопиться не надо.</w:t>
      </w:r>
    </w:p>
    <w:p w:rsidR="003A579E" w:rsidRDefault="003A579E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B6384"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У нас в городе есть кинотеатр «Павловский». Многие из вас часто в него ходят.</w:t>
      </w: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Посмотрите, на сеансы родители часто приводят детей 2-3 лет. Но ведь в этом возрасте у ребенка еще не сформировалась нервная система и не окрепли барабанные перепонки.</w:t>
      </w:r>
    </w:p>
    <w:p w:rsidR="00EB6384" w:rsidRPr="00EB6384" w:rsidRDefault="003A579E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B6384"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Желательно идти в кино с ребенком после того, как ему исполнится 5 лет. К этому возрасту барабанные перепонки уже достаточно сформированы, чтобы адаптироваться к громким звукам. Ребенок уже может просидеть весь </w:t>
      </w:r>
      <w:r w:rsidR="00EB6384"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сеанс практически неподвижно. Он не станет капризничать и мешать окружающим. Особенно, если происходящее на экране будет интересно ему самому.</w:t>
      </w: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А что лучше смотреть в кинотеатре?</w:t>
      </w: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Мультфильмы более понятны ребенку. Но если в данный момент в прокате нет мультиков, или вы предпочитаете </w:t>
      </w:r>
      <w:proofErr w:type="gramStart"/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сводить ребенка на фильм</w:t>
      </w:r>
      <w:proofErr w:type="gramEnd"/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, то выбирайте семейный фильм без ограничений по возрасту.</w:t>
      </w: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Не водите детей на очень длинные сеансы. Ребенок устанет и может начать капризничать. </w:t>
      </w: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Многие современные ленты сделаны очень реалистично. Пусть ребенок любит играть в роботов, и любит </w:t>
      </w:r>
      <w:proofErr w:type="spellStart"/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автоботов</w:t>
      </w:r>
      <w:proofErr w:type="spellEnd"/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как только </w:t>
      </w:r>
      <w:proofErr w:type="spellStart"/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Мегатрон</w:t>
      </w:r>
      <w:proofErr w:type="spellEnd"/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начнет крушить все на экране, ребенок испугается. Такие милые динозавры в мультиках дома и большие монстры на экране кинотеатра это не одно и то же. В кино они настолько реалистичны и пугающие, что ребенок может потом долго бояться оставаться один в темноте. Постарайтесь выяснить заранее про фильм или мультик, на который собираетесь пойти с ребенком. </w:t>
      </w: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Почитайте отзывы, рецензии или поговорите со знакомыми. Не бегите сразу на премьеру. Станет ребенок старше, вот тогда и сходите в первый день показа. Да и билеты на тот же фильм через пару недель будут дешевле. </w:t>
      </w: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4. Выбирайте фильм с простой сюжетной линией. И лучше выбирать фильм, который будет интересен вашему ребенку. Мальчику не интересно смотреть про фей, а девочкам не интересны роботы.</w:t>
      </w: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384" w:rsidRPr="00EB6384" w:rsidRDefault="003A579E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B6384"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Ребенка лучше заранее подготовить, рассказать ему о том, что фильм будет о том и о том. Главное заинтересовать ребенка. Внимательно наблюдайте во время просмотра за ребенком. Если ему станет скучно, то он может закапризничать. Обязательно поясняйте ребенку, что происходит на экране, особенно, если он откровенно скучает и начинает капризничать.</w:t>
      </w: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 выбирайте для просмотра фильма первые ряды. Там часто надо запрокидывать голову и весь экран сразу не видно. </w:t>
      </w: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Если все же ребенок расплакался, следует выйти с ним из зала, чтобы никому не мешать, и постараться его успокоить или отвлечь. Если ребенок откажется возвращаться в зал, то будьте готовы уйти с середины сеанса.</w:t>
      </w:r>
    </w:p>
    <w:p w:rsidR="003A579E" w:rsidRDefault="003A579E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384" w:rsidRPr="00EB6384" w:rsidRDefault="003A579E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B6384"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Будьте готовы к тому, что впереди вас сядет какой-то большой взрослый или даже спинка переднего кресла будет загораживать обзор Вашему ребенку. Поэтому желательно с собой брать подушку. На ней ребенку будет </w:t>
      </w:r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помягче,</w:t>
      </w:r>
      <w:r w:rsidR="00EB6384"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сидеть он будет выше.</w:t>
      </w:r>
    </w:p>
    <w:p w:rsidR="00EB6384" w:rsidRPr="00EB6384" w:rsidRDefault="003A579E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B6384"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 сходите с ребенком перед сеансом в туалет. А также возьмите теплую одежду, кофточку. Практически во всех современных кинотеатрах стоят кондиционеры. В шортиках и маечке будет очень холодно.</w:t>
      </w: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просмотра обязательно спросите у ребенка, понравился ли ему фильм. Что понравилось? Пойдет ли он еще? Пусть такие же вопросы позадают родственники. Обязательно поговорите о просмотренном фильме на </w:t>
      </w:r>
      <w:proofErr w:type="gramStart"/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proofErr w:type="gramEnd"/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 Ребенку это будет приятно. И для развития очень полезно.</w:t>
      </w:r>
    </w:p>
    <w:p w:rsidR="00EB6384" w:rsidRPr="00EB6384" w:rsidRDefault="003A579E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bookmarkStart w:id="0" w:name="_GoBack"/>
      <w:bookmarkEnd w:id="0"/>
      <w:r w:rsidR="00EB6384"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злоупотребляйте частыми походами в кино с детьми. Если ребенок становится капризным, раздражительным после посещения кинотеатра, плохо спит или слышит, начал прищуриваться или жаловаться на резь в глазах, стоит прекратить походы в кинотеатр и пройти консультацию у окулиста, отоларинголога и педиатра. </w:t>
      </w: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При таких симптомах посещение кинотеатра в будущем лучше отложить на годик – другой.</w:t>
      </w: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Еще при посещении кинотеатра будьте готовы к тому, что ребенок попросит купить ему шарики, вертушки, игрушки, орешки, попкорн или водичку. Все это для кинотеатров дополнительный источник дохода. И сильный удар по кошельку родителей.</w:t>
      </w: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Ребенку можно сказать о том, что очень не хорошо в зале жевать едой. Мы не только мусорить будем, но и будем мешать другим людям. Пусть другие поступают не хорошо. Мы так не будем. Да и перед сеансом можно поесть нормально и прийти не голодными.</w:t>
      </w: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шарики? Как же с просьбой их купить? В зал нести не хорошо. Будем мешать другим людям. Ну, а после просмотра можно чем-то отвлечь. Например, в кинотеатре нашего города очень большое панорамное окно. Открывается очень большой обзор. Символ нашего города колокольня, куранты, часовня 1812 года, монастырь и памятник Герасиму Курину как на ладони. Посмотрели сверху, а затем спустились вниз и подошли поближе. И детям будет интересно послушать про наши достопримечательности. Прямо рядом </w:t>
      </w:r>
      <w:proofErr w:type="gramStart"/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входом стоит бюст нашему земляку Валерию Быковскому, который был пятым космонавтом. Еще недалеко находится, памятник «Пять фигур», которые символизирует основание нашего города и «Памятник защитникам Отечества», гусеницы и пушка этого танка очень нравится детям.</w:t>
      </w:r>
    </w:p>
    <w:p w:rsidR="00EB6384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3438" w:rsidRPr="00EB6384" w:rsidRDefault="00EB6384" w:rsidP="00EB63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384"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 ребенку о достопримечательностях нашего города. И поход в кино будет намного интереснее! Он станет настоящим праздником, дарящим много новых впечатлений и эмоций!</w:t>
      </w:r>
    </w:p>
    <w:sectPr w:rsidR="00AD3438" w:rsidRPr="00EB6384" w:rsidSect="003A579E">
      <w:pgSz w:w="11906" w:h="16838"/>
      <w:pgMar w:top="1134" w:right="850" w:bottom="1134" w:left="1701" w:header="708" w:footer="708" w:gutter="0"/>
      <w:pgBorders w:offsetFrom="page">
        <w:top w:val="single" w:sz="4" w:space="24" w:color="FFC000"/>
        <w:left w:val="single" w:sz="4" w:space="24" w:color="FFC000"/>
        <w:bottom w:val="single" w:sz="4" w:space="24" w:color="FFC000"/>
        <w:right w:val="single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21" w:rsidRDefault="004A5621" w:rsidP="003A579E">
      <w:pPr>
        <w:spacing w:after="0" w:line="240" w:lineRule="auto"/>
      </w:pPr>
      <w:r>
        <w:separator/>
      </w:r>
    </w:p>
  </w:endnote>
  <w:endnote w:type="continuationSeparator" w:id="0">
    <w:p w:rsidR="004A5621" w:rsidRDefault="004A5621" w:rsidP="003A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21" w:rsidRDefault="004A5621" w:rsidP="003A579E">
      <w:pPr>
        <w:spacing w:after="0" w:line="240" w:lineRule="auto"/>
      </w:pPr>
      <w:r>
        <w:separator/>
      </w:r>
    </w:p>
  </w:footnote>
  <w:footnote w:type="continuationSeparator" w:id="0">
    <w:p w:rsidR="004A5621" w:rsidRDefault="004A5621" w:rsidP="003A5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84"/>
    <w:rsid w:val="000321E3"/>
    <w:rsid w:val="003A579E"/>
    <w:rsid w:val="004A5621"/>
    <w:rsid w:val="00AD3438"/>
    <w:rsid w:val="00E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79E"/>
  </w:style>
  <w:style w:type="paragraph" w:styleId="a5">
    <w:name w:val="footer"/>
    <w:basedOn w:val="a"/>
    <w:link w:val="a6"/>
    <w:uiPriority w:val="99"/>
    <w:unhideWhenUsed/>
    <w:rsid w:val="003A5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79E"/>
  </w:style>
  <w:style w:type="paragraph" w:styleId="a7">
    <w:name w:val="Balloon Text"/>
    <w:basedOn w:val="a"/>
    <w:link w:val="a8"/>
    <w:uiPriority w:val="99"/>
    <w:semiHidden/>
    <w:unhideWhenUsed/>
    <w:rsid w:val="003A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79E"/>
  </w:style>
  <w:style w:type="paragraph" w:styleId="a5">
    <w:name w:val="footer"/>
    <w:basedOn w:val="a"/>
    <w:link w:val="a6"/>
    <w:uiPriority w:val="99"/>
    <w:unhideWhenUsed/>
    <w:rsid w:val="003A5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79E"/>
  </w:style>
  <w:style w:type="paragraph" w:styleId="a7">
    <w:name w:val="Balloon Text"/>
    <w:basedOn w:val="a"/>
    <w:link w:val="a8"/>
    <w:uiPriority w:val="99"/>
    <w:semiHidden/>
    <w:unhideWhenUsed/>
    <w:rsid w:val="003A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CF1D-578E-4289-8179-2F73CB7D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2016-09-30T08:07:00Z</dcterms:created>
  <dcterms:modified xsi:type="dcterms:W3CDTF">2016-09-30T08:50:00Z</dcterms:modified>
</cp:coreProperties>
</file>