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FF"/>
  <w:body>
    <w:p w:rsidR="007750EA" w:rsidRDefault="007750EA" w:rsidP="005D4D79">
      <w:pPr>
        <w:rPr>
          <w:rFonts w:ascii="Segoe Script" w:hAnsi="Segoe Script" w:cs="Times New Roman"/>
          <w:b/>
          <w:sz w:val="40"/>
          <w:szCs w:val="36"/>
          <w:lang w:eastAsia="ru-RU"/>
        </w:rPr>
      </w:pPr>
      <w:r>
        <w:rPr>
          <w:rFonts w:ascii="Segoe Script" w:hAnsi="Segoe Script" w:cs="Times New Roman"/>
          <w:b/>
          <w:noProof/>
          <w:sz w:val="40"/>
          <w:szCs w:val="36"/>
          <w:lang w:eastAsia="ru-RU"/>
        </w:rPr>
        <w:drawing>
          <wp:inline distT="0" distB="0" distL="0" distR="0" wp14:anchorId="49FFBDE9" wp14:editId="73256ED4">
            <wp:extent cx="3914775" cy="32259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596" cy="322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D79" w:rsidRPr="007750EA" w:rsidRDefault="00583740" w:rsidP="005D4D79">
      <w:pPr>
        <w:rPr>
          <w:rFonts w:ascii="Segoe Script" w:hAnsi="Segoe Script" w:cs="Times New Roman"/>
          <w:b/>
          <w:sz w:val="40"/>
          <w:szCs w:val="36"/>
          <w:lang w:eastAsia="ru-RU"/>
        </w:rPr>
      </w:pPr>
      <w:r w:rsidRPr="007750EA">
        <w:rPr>
          <w:rFonts w:ascii="Segoe Script" w:hAnsi="Segoe Script" w:cs="Times New Roman"/>
          <w:b/>
          <w:sz w:val="40"/>
          <w:szCs w:val="36"/>
          <w:lang w:eastAsia="ru-RU"/>
        </w:rPr>
        <w:t xml:space="preserve">Родителям будущих </w:t>
      </w:r>
      <w:r w:rsidR="007750EA" w:rsidRPr="007750EA">
        <w:rPr>
          <w:rFonts w:ascii="Segoe Script" w:hAnsi="Segoe Script" w:cs="Times New Roman"/>
          <w:b/>
          <w:sz w:val="40"/>
          <w:szCs w:val="36"/>
          <w:lang w:eastAsia="ru-RU"/>
        </w:rPr>
        <w:t>первоклассников</w:t>
      </w:r>
      <w:r w:rsidR="007750EA">
        <w:rPr>
          <w:rFonts w:ascii="Segoe Script" w:hAnsi="Segoe Script" w:cs="Times New Roman"/>
          <w:b/>
          <w:sz w:val="40"/>
          <w:szCs w:val="36"/>
          <w:lang w:eastAsia="ru-RU"/>
        </w:rPr>
        <w:t>!</w:t>
      </w:r>
      <w:bookmarkStart w:id="0" w:name="_GoBack"/>
      <w:bookmarkEnd w:id="0"/>
      <w:r w:rsidR="007750EA" w:rsidRPr="007750EA">
        <w:rPr>
          <w:rFonts w:ascii="Segoe Script" w:hAnsi="Segoe Script" w:cs="Times New Roman"/>
          <w:b/>
          <w:sz w:val="40"/>
          <w:szCs w:val="36"/>
          <w:lang w:eastAsia="ru-RU"/>
        </w:rPr>
        <w:t xml:space="preserve"> </w:t>
      </w:r>
    </w:p>
    <w:p w:rsidR="005D4D79" w:rsidRPr="007750EA" w:rsidRDefault="005D4D79" w:rsidP="007750EA">
      <w:pPr>
        <w:rPr>
          <w:color w:val="0D1216"/>
          <w:sz w:val="24"/>
          <w:szCs w:val="24"/>
          <w:lang w:eastAsia="ru-RU"/>
        </w:rPr>
      </w:pPr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Последний этап в дошкольном образовании – подготовительная группа и подготовка к обучению в школе.</w:t>
      </w:r>
    </w:p>
    <w:p w:rsidR="005D4D79" w:rsidRPr="007750EA" w:rsidRDefault="005D4D79" w:rsidP="007750EA">
      <w:pPr>
        <w:spacing w:after="0" w:line="360" w:lineRule="auto"/>
        <w:rPr>
          <w:rFonts w:ascii="Times New Roman" w:hAnsi="Times New Roman" w:cs="Times New Roman"/>
          <w:color w:val="0D1216"/>
          <w:sz w:val="28"/>
          <w:szCs w:val="24"/>
          <w:lang w:eastAsia="ru-RU"/>
        </w:rPr>
      </w:pPr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Исключительно общими усилиями педагогов и родителей можно получить позитивные результаты в воспитании и образовании дошколят.</w:t>
      </w:r>
    </w:p>
    <w:p w:rsidR="005D4D79" w:rsidRPr="007750EA" w:rsidRDefault="005D4D79" w:rsidP="007750EA">
      <w:pPr>
        <w:spacing w:after="0" w:line="360" w:lineRule="auto"/>
        <w:rPr>
          <w:rFonts w:ascii="Times New Roman" w:hAnsi="Times New Roman" w:cs="Times New Roman"/>
          <w:color w:val="0D1216"/>
          <w:sz w:val="28"/>
          <w:szCs w:val="24"/>
          <w:lang w:eastAsia="ru-RU"/>
        </w:rPr>
      </w:pPr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Детский сад является одной из ступенек во всестороннем развитии вашего малыша. Когда наши дети взрослеют, они постепенно входят во взрослую жизнь, которая отличается от домашнего, уютного досуга. Там, </w:t>
      </w:r>
      <w:hyperlink r:id="rId6" w:tgtFrame="_blank" w:tooltip="Семейные традиции" w:history="1">
        <w:r w:rsidRPr="007750EA">
          <w:rPr>
            <w:rFonts w:ascii="Times New Roman" w:hAnsi="Times New Roman" w:cs="Times New Roman"/>
            <w:i/>
            <w:iCs/>
            <w:color w:val="FF6600"/>
            <w:sz w:val="28"/>
            <w:szCs w:val="24"/>
            <w:lang w:eastAsia="ru-RU"/>
          </w:rPr>
          <w:t>в кругу семьи</w:t>
        </w:r>
      </w:hyperlink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, все внимание предоставляется только ребенку, и удовлетворяются все его желания.</w:t>
      </w:r>
    </w:p>
    <w:p w:rsidR="005D4D79" w:rsidRPr="007750EA" w:rsidRDefault="005D4D79" w:rsidP="007750EA">
      <w:pPr>
        <w:spacing w:after="0" w:line="360" w:lineRule="auto"/>
        <w:rPr>
          <w:rFonts w:ascii="Times New Roman" w:hAnsi="Times New Roman" w:cs="Times New Roman"/>
          <w:color w:val="0D1216"/>
          <w:sz w:val="28"/>
          <w:szCs w:val="24"/>
          <w:lang w:eastAsia="ru-RU"/>
        </w:rPr>
      </w:pPr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Дошкольник в детском саду учится приспосабливаться под определенный режим и установленный ритм жизни, что является первыми шагами развития самостоятельности и самодисциплины.</w:t>
      </w:r>
    </w:p>
    <w:p w:rsidR="005D4D79" w:rsidRPr="007750EA" w:rsidRDefault="005D4D79" w:rsidP="007750EA">
      <w:pPr>
        <w:spacing w:after="0" w:line="360" w:lineRule="auto"/>
        <w:rPr>
          <w:rFonts w:ascii="Times New Roman" w:hAnsi="Times New Roman" w:cs="Times New Roman"/>
          <w:color w:val="0D1216"/>
          <w:sz w:val="28"/>
          <w:szCs w:val="24"/>
          <w:lang w:eastAsia="ru-RU"/>
        </w:rPr>
      </w:pPr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Подготовительная группа детского сада отличается от </w:t>
      </w:r>
      <w:hyperlink r:id="rId7" w:tgtFrame="_blank" w:tooltip="Старшая группа" w:history="1">
        <w:r w:rsidRPr="007750EA">
          <w:rPr>
            <w:rFonts w:ascii="Times New Roman" w:hAnsi="Times New Roman" w:cs="Times New Roman"/>
            <w:i/>
            <w:iCs/>
            <w:color w:val="FF6600"/>
            <w:sz w:val="28"/>
            <w:szCs w:val="24"/>
            <w:lang w:eastAsia="ru-RU"/>
          </w:rPr>
          <w:t>старшей</w:t>
        </w:r>
      </w:hyperlink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, </w:t>
      </w:r>
      <w:hyperlink r:id="rId8" w:tgtFrame="_blank" w:tooltip="Средняя группа в детском саду" w:history="1">
        <w:r w:rsidRPr="007750EA">
          <w:rPr>
            <w:rFonts w:ascii="Times New Roman" w:hAnsi="Times New Roman" w:cs="Times New Roman"/>
            <w:i/>
            <w:iCs/>
            <w:color w:val="FF6600"/>
            <w:sz w:val="28"/>
            <w:szCs w:val="24"/>
            <w:lang w:eastAsia="ru-RU"/>
          </w:rPr>
          <w:t>средней</w:t>
        </w:r>
      </w:hyperlink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 и </w:t>
      </w:r>
      <w:hyperlink r:id="rId9" w:tgtFrame="_blank" w:tooltip="Младшая группа" w:history="1">
        <w:r w:rsidRPr="007750EA">
          <w:rPr>
            <w:rFonts w:ascii="Times New Roman" w:hAnsi="Times New Roman" w:cs="Times New Roman"/>
            <w:i/>
            <w:iCs/>
            <w:color w:val="FF6600"/>
            <w:sz w:val="28"/>
            <w:szCs w:val="24"/>
            <w:lang w:eastAsia="ru-RU"/>
          </w:rPr>
          <w:t>младшей</w:t>
        </w:r>
      </w:hyperlink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 группы тем, что здесь детей целенаправленно готовят и развивают к следующему этапу – школьной жизни.</w:t>
      </w:r>
    </w:p>
    <w:p w:rsidR="005D4D79" w:rsidRPr="007750EA" w:rsidRDefault="005D4D79" w:rsidP="007750EA">
      <w:pPr>
        <w:spacing w:after="0" w:line="360" w:lineRule="auto"/>
        <w:rPr>
          <w:rFonts w:ascii="Times New Roman" w:hAnsi="Times New Roman" w:cs="Times New Roman"/>
          <w:color w:val="0D1216"/>
          <w:sz w:val="28"/>
          <w:szCs w:val="24"/>
          <w:lang w:eastAsia="ru-RU"/>
        </w:rPr>
      </w:pPr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lastRenderedPageBreak/>
        <w:t>Дошколенка необходимо подготовить, </w:t>
      </w:r>
      <w:hyperlink r:id="rId10" w:tgtFrame="_blank" w:tooltip="Возрастные особенности детей подготовительной группы" w:history="1">
        <w:r w:rsidRPr="007750EA">
          <w:rPr>
            <w:rFonts w:ascii="Times New Roman" w:hAnsi="Times New Roman" w:cs="Times New Roman"/>
            <w:i/>
            <w:iCs/>
            <w:color w:val="FF6600"/>
            <w:sz w:val="28"/>
            <w:szCs w:val="24"/>
            <w:lang w:eastAsia="ru-RU"/>
          </w:rPr>
          <w:t>морально</w:t>
        </w:r>
      </w:hyperlink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 и </w:t>
      </w:r>
      <w:hyperlink r:id="rId11" w:tgtFrame="_blank" w:tooltip="Физическое развитие в подготовительной группе" w:history="1">
        <w:r w:rsidRPr="007750EA">
          <w:rPr>
            <w:rFonts w:ascii="Times New Roman" w:hAnsi="Times New Roman" w:cs="Times New Roman"/>
            <w:i/>
            <w:iCs/>
            <w:color w:val="FF6600"/>
            <w:sz w:val="28"/>
            <w:szCs w:val="24"/>
            <w:lang w:eastAsia="ru-RU"/>
          </w:rPr>
          <w:t>физически</w:t>
        </w:r>
      </w:hyperlink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 для школьного обучения и существования в другом коллективе. Требования к </w:t>
      </w:r>
      <w:hyperlink r:id="rId12" w:tgtFrame="_blank" w:tooltip="Математика в подготовительной группе" w:history="1">
        <w:r w:rsidRPr="007750EA">
          <w:rPr>
            <w:rFonts w:ascii="Times New Roman" w:hAnsi="Times New Roman" w:cs="Times New Roman"/>
            <w:i/>
            <w:iCs/>
            <w:color w:val="FF6600"/>
            <w:sz w:val="28"/>
            <w:szCs w:val="24"/>
            <w:lang w:eastAsia="ru-RU"/>
          </w:rPr>
          <w:t>знаниям</w:t>
        </w:r>
      </w:hyperlink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 и подготовке ребенка разнятся, и зависят от программ, по которым будет обучаться ребенок в младших классах.</w:t>
      </w:r>
    </w:p>
    <w:p w:rsidR="005D4D79" w:rsidRPr="007750EA" w:rsidRDefault="005D4D79" w:rsidP="007750EA">
      <w:pPr>
        <w:spacing w:after="0" w:line="360" w:lineRule="auto"/>
        <w:rPr>
          <w:rFonts w:ascii="Times New Roman" w:hAnsi="Times New Roman" w:cs="Times New Roman"/>
          <w:color w:val="0D1216"/>
          <w:sz w:val="28"/>
          <w:szCs w:val="24"/>
          <w:lang w:eastAsia="ru-RU"/>
        </w:rPr>
      </w:pPr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Предположительно, ребенок к первому классу должен:</w:t>
      </w:r>
    </w:p>
    <w:p w:rsidR="005D4D79" w:rsidRPr="007750EA" w:rsidRDefault="005D4D79" w:rsidP="007750EA">
      <w:pPr>
        <w:spacing w:after="0" w:line="360" w:lineRule="auto"/>
        <w:rPr>
          <w:rFonts w:ascii="Times New Roman" w:hAnsi="Times New Roman" w:cs="Times New Roman"/>
          <w:color w:val="0D1216"/>
          <w:sz w:val="28"/>
          <w:szCs w:val="24"/>
          <w:lang w:eastAsia="ru-RU"/>
        </w:rPr>
      </w:pPr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– контролировать себя, уметь исправлять свои ошибки,</w:t>
      </w:r>
    </w:p>
    <w:p w:rsidR="005D4D79" w:rsidRPr="007750EA" w:rsidRDefault="005D4D79" w:rsidP="007750EA">
      <w:pPr>
        <w:spacing w:after="0" w:line="360" w:lineRule="auto"/>
        <w:rPr>
          <w:rFonts w:ascii="Times New Roman" w:hAnsi="Times New Roman" w:cs="Times New Roman"/>
          <w:color w:val="0D1216"/>
          <w:sz w:val="28"/>
          <w:szCs w:val="24"/>
          <w:lang w:eastAsia="ru-RU"/>
        </w:rPr>
      </w:pPr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– составлять связный, подробный рассказ по картинкам, которые должен запомнить,</w:t>
      </w:r>
    </w:p>
    <w:p w:rsidR="005D4D79" w:rsidRPr="007750EA" w:rsidRDefault="005D4D79" w:rsidP="007750EA">
      <w:pPr>
        <w:spacing w:after="0" w:line="360" w:lineRule="auto"/>
        <w:rPr>
          <w:rFonts w:ascii="Times New Roman" w:hAnsi="Times New Roman" w:cs="Times New Roman"/>
          <w:color w:val="0D1216"/>
          <w:sz w:val="28"/>
          <w:szCs w:val="24"/>
          <w:lang w:eastAsia="ru-RU"/>
        </w:rPr>
      </w:pPr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– свободно владеть прямым и обратным счетом в пределе двадцати,</w:t>
      </w:r>
    </w:p>
    <w:p w:rsidR="005D4D79" w:rsidRPr="007750EA" w:rsidRDefault="005D4D79" w:rsidP="007750EA">
      <w:pPr>
        <w:spacing w:after="0" w:line="360" w:lineRule="auto"/>
        <w:rPr>
          <w:rFonts w:ascii="Times New Roman" w:hAnsi="Times New Roman" w:cs="Times New Roman"/>
          <w:color w:val="0D1216"/>
          <w:sz w:val="28"/>
          <w:szCs w:val="24"/>
          <w:lang w:eastAsia="ru-RU"/>
        </w:rPr>
      </w:pPr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– должен выполнять счетные операции  сложения и вычитания от одного до десяти,</w:t>
      </w:r>
    </w:p>
    <w:p w:rsidR="005D4D79" w:rsidRPr="007750EA" w:rsidRDefault="005D4D79" w:rsidP="007750EA">
      <w:pPr>
        <w:spacing w:after="0" w:line="360" w:lineRule="auto"/>
        <w:rPr>
          <w:rFonts w:ascii="Times New Roman" w:hAnsi="Times New Roman" w:cs="Times New Roman"/>
          <w:color w:val="0D1216"/>
          <w:sz w:val="28"/>
          <w:szCs w:val="24"/>
          <w:lang w:eastAsia="ru-RU"/>
        </w:rPr>
      </w:pPr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– собирать картинки из нескольких частей,</w:t>
      </w:r>
    </w:p>
    <w:p w:rsidR="005D4D79" w:rsidRPr="007750EA" w:rsidRDefault="005D4D79" w:rsidP="007750EA">
      <w:pPr>
        <w:spacing w:after="0" w:line="360" w:lineRule="auto"/>
        <w:rPr>
          <w:rFonts w:ascii="Times New Roman" w:hAnsi="Times New Roman" w:cs="Times New Roman"/>
          <w:color w:val="0D1216"/>
          <w:sz w:val="28"/>
          <w:szCs w:val="24"/>
          <w:lang w:eastAsia="ru-RU"/>
        </w:rPr>
      </w:pPr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– с легкостью запоминать два и более четверостишия,</w:t>
      </w:r>
    </w:p>
    <w:p w:rsidR="005D4D79" w:rsidRPr="007750EA" w:rsidRDefault="005D4D79" w:rsidP="007750EA">
      <w:pPr>
        <w:spacing w:after="0" w:line="360" w:lineRule="auto"/>
        <w:rPr>
          <w:rFonts w:ascii="Times New Roman" w:hAnsi="Times New Roman" w:cs="Times New Roman"/>
          <w:color w:val="0D1216"/>
          <w:sz w:val="28"/>
          <w:szCs w:val="24"/>
          <w:lang w:eastAsia="ru-RU"/>
        </w:rPr>
      </w:pPr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– пересказывать короткие рассказы и небольшие сказки,</w:t>
      </w:r>
    </w:p>
    <w:p w:rsidR="005D4D79" w:rsidRPr="007750EA" w:rsidRDefault="005D4D79" w:rsidP="007750EA">
      <w:pPr>
        <w:spacing w:after="0" w:line="360" w:lineRule="auto"/>
        <w:rPr>
          <w:rFonts w:ascii="Times New Roman" w:hAnsi="Times New Roman" w:cs="Times New Roman"/>
          <w:color w:val="0D1216"/>
          <w:sz w:val="28"/>
          <w:szCs w:val="24"/>
          <w:lang w:eastAsia="ru-RU"/>
        </w:rPr>
      </w:pPr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– свободно ориентироваться в представлениях времени,</w:t>
      </w:r>
    </w:p>
    <w:p w:rsidR="005D4D79" w:rsidRPr="007750EA" w:rsidRDefault="005D4D79" w:rsidP="007750EA">
      <w:pPr>
        <w:spacing w:after="0" w:line="360" w:lineRule="auto"/>
        <w:rPr>
          <w:rFonts w:ascii="Times New Roman" w:hAnsi="Times New Roman" w:cs="Times New Roman"/>
          <w:color w:val="0D1216"/>
          <w:sz w:val="28"/>
          <w:szCs w:val="24"/>
          <w:lang w:eastAsia="ru-RU"/>
        </w:rPr>
      </w:pPr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– знать и понимать разницу между живой и неживой природой,</w:t>
      </w:r>
    </w:p>
    <w:p w:rsidR="005D4D79" w:rsidRPr="007750EA" w:rsidRDefault="005D4D79" w:rsidP="007750EA">
      <w:pPr>
        <w:spacing w:after="0" w:line="360" w:lineRule="auto"/>
        <w:rPr>
          <w:rFonts w:ascii="Times New Roman" w:hAnsi="Times New Roman" w:cs="Times New Roman"/>
          <w:color w:val="0D1216"/>
          <w:sz w:val="28"/>
          <w:szCs w:val="24"/>
          <w:lang w:eastAsia="ru-RU"/>
        </w:rPr>
      </w:pPr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– различать домашних и диких животных.</w:t>
      </w:r>
    </w:p>
    <w:p w:rsidR="005D4D79" w:rsidRPr="007750EA" w:rsidRDefault="005D4D79" w:rsidP="007750EA">
      <w:pPr>
        <w:spacing w:after="0" w:line="360" w:lineRule="auto"/>
        <w:rPr>
          <w:rFonts w:ascii="Times New Roman" w:hAnsi="Times New Roman" w:cs="Times New Roman"/>
          <w:color w:val="0D1216"/>
          <w:sz w:val="28"/>
          <w:szCs w:val="24"/>
          <w:lang w:eastAsia="ru-RU"/>
        </w:rPr>
      </w:pPr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 xml:space="preserve">Речь ребенка должна быть сформирована. Для дошкольника не должно быть сложностью изменять окончания в прилагательных, использовать в речи имена числительные, а в существительных применять </w:t>
      </w:r>
      <w:proofErr w:type="spellStart"/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уменьшительно</w:t>
      </w:r>
      <w:proofErr w:type="spellEnd"/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 xml:space="preserve"> – ласкательные суффиксы.</w:t>
      </w:r>
    </w:p>
    <w:p w:rsidR="005D4D79" w:rsidRPr="007750EA" w:rsidRDefault="005D4D79" w:rsidP="007750EA">
      <w:pPr>
        <w:spacing w:after="0" w:line="360" w:lineRule="auto"/>
        <w:rPr>
          <w:rFonts w:ascii="Times New Roman" w:hAnsi="Times New Roman" w:cs="Times New Roman"/>
          <w:color w:val="0D1216"/>
          <w:sz w:val="28"/>
          <w:szCs w:val="24"/>
          <w:lang w:eastAsia="ru-RU"/>
        </w:rPr>
      </w:pPr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К поступлению в школу ребенок должен умеет свободно пользоваться, карандашом, линейкой, ручкой. Для него не должно составлять труда, выполнять не сложные графические диктанты. Они должны быть направлены на изучение и закрепление навыков ориентировки в пространстве. Дошкольник должен уметь, не выходя за контуры штриховать и раскрашивать фигуры, которые начертил самостоятельно. В тетрадях должны закрепляться умения в написании цифр и печатных букв.</w:t>
      </w:r>
    </w:p>
    <w:p w:rsidR="005D4D79" w:rsidRPr="007750EA" w:rsidRDefault="005D4D79" w:rsidP="007750EA">
      <w:pPr>
        <w:spacing w:after="0" w:line="360" w:lineRule="auto"/>
        <w:rPr>
          <w:rFonts w:ascii="Times New Roman" w:hAnsi="Times New Roman" w:cs="Times New Roman"/>
          <w:color w:val="0D1216"/>
          <w:sz w:val="28"/>
          <w:szCs w:val="24"/>
          <w:lang w:eastAsia="ru-RU"/>
        </w:rPr>
      </w:pPr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lastRenderedPageBreak/>
        <w:t>В подготовительной группе закрепляются умения в различии гласных и согласных звуков. Педагог должен научить понимать отличие букв от звуков. Делить слова на слоги. Подбирать слова на нужную букву.</w:t>
      </w:r>
    </w:p>
    <w:p w:rsidR="005D4D79" w:rsidRPr="007750EA" w:rsidRDefault="005D4D79" w:rsidP="007750EA">
      <w:pPr>
        <w:spacing w:after="0" w:line="360" w:lineRule="auto"/>
        <w:rPr>
          <w:rFonts w:ascii="Times New Roman" w:hAnsi="Times New Roman" w:cs="Times New Roman"/>
          <w:color w:val="0D1216"/>
          <w:sz w:val="28"/>
          <w:szCs w:val="24"/>
          <w:lang w:eastAsia="ru-RU"/>
        </w:rPr>
      </w:pPr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Знать алфавит русского языка и уметь читать по слогам также является хорошей подготовкой для поступления в первый класс.</w:t>
      </w:r>
    </w:p>
    <w:p w:rsidR="005D4D79" w:rsidRPr="007750EA" w:rsidRDefault="005D4D79" w:rsidP="007750EA">
      <w:pPr>
        <w:spacing w:after="0" w:line="360" w:lineRule="auto"/>
        <w:rPr>
          <w:rFonts w:ascii="Times New Roman" w:hAnsi="Times New Roman" w:cs="Times New Roman"/>
          <w:color w:val="0D1216"/>
          <w:sz w:val="28"/>
          <w:szCs w:val="24"/>
          <w:lang w:eastAsia="ru-RU"/>
        </w:rPr>
      </w:pPr>
      <w:r w:rsidRPr="007750EA">
        <w:rPr>
          <w:rFonts w:ascii="Times New Roman" w:hAnsi="Times New Roman" w:cs="Times New Roman"/>
          <w:color w:val="0D1216"/>
          <w:sz w:val="28"/>
          <w:szCs w:val="24"/>
          <w:lang w:eastAsia="ru-RU"/>
        </w:rPr>
        <w:t>Удачи и успехов Вам и вашим дошколятам!</w:t>
      </w:r>
    </w:p>
    <w:p w:rsidR="00AD3438" w:rsidRDefault="007750EA" w:rsidP="005D4D79">
      <w:r>
        <w:rPr>
          <w:noProof/>
          <w:lang w:eastAsia="ru-RU"/>
        </w:rPr>
        <w:drawing>
          <wp:inline distT="0" distB="0" distL="0" distR="0" wp14:anchorId="5230E52F">
            <wp:extent cx="4191000" cy="3866639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776" cy="3866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3438" w:rsidSect="007750EA">
      <w:pgSz w:w="11906" w:h="16838"/>
      <w:pgMar w:top="1134" w:right="850" w:bottom="1134" w:left="1701" w:header="708" w:footer="708" w:gutter="0"/>
      <w:pgBorders w:offsetFrom="page">
        <w:top w:val="thickThinMediumGap" w:sz="24" w:space="24" w:color="FFFF00"/>
        <w:left w:val="thickThinMediumGap" w:sz="24" w:space="24" w:color="FFFF00"/>
        <w:bottom w:val="thinThickMediumGap" w:sz="24" w:space="24" w:color="FFFF00"/>
        <w:right w:val="thinThickMediumGap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79"/>
    <w:rsid w:val="00583740"/>
    <w:rsid w:val="005D4D79"/>
    <w:rsid w:val="007750EA"/>
    <w:rsid w:val="00A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edshkoloy.ru/srednyaya-gruppa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peredshkoloy.ru/starshaya-gruppa/" TargetMode="External"/><Relationship Id="rId12" Type="http://schemas.openxmlformats.org/officeDocument/2006/relationships/hyperlink" Target="http://peredshkoloy.ru/matematika-v-podgotovitelnoy-grupp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redshkoloy.ru/semeynyie-traditsii/" TargetMode="External"/><Relationship Id="rId11" Type="http://schemas.openxmlformats.org/officeDocument/2006/relationships/hyperlink" Target="http://peredshkoloy.ru/fizicheskoe-razvitie-v-podgotovitelnoy-gruppe/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peredshkoloy.ru/vozrastnyie-osobennosti-detey-podgotovitelnoy-gruppy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edshkoloy.ru/mladshaya-grupp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2016-09-30T08:23:00Z</dcterms:created>
  <dcterms:modified xsi:type="dcterms:W3CDTF">2016-09-30T09:05:00Z</dcterms:modified>
</cp:coreProperties>
</file>