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8D" w:rsidRDefault="00C53F8D" w:rsidP="00C53F8D"/>
    <w:p w:rsidR="00C53F8D" w:rsidRPr="00F83394" w:rsidRDefault="00C53F8D" w:rsidP="00C53F8D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Консультация для родителей</w:t>
      </w:r>
      <w:r>
        <w:rPr>
          <w:sz w:val="44"/>
          <w:szCs w:val="44"/>
        </w:rPr>
        <w:t xml:space="preserve"> </w:t>
      </w:r>
      <w:r w:rsidRPr="00F83394">
        <w:rPr>
          <w:sz w:val="36"/>
          <w:szCs w:val="36"/>
        </w:rPr>
        <w:t>на тему:</w:t>
      </w:r>
    </w:p>
    <w:p w:rsidR="00C53F8D" w:rsidRPr="00F83394" w:rsidRDefault="00C53F8D" w:rsidP="00C53F8D">
      <w:pPr>
        <w:jc w:val="center"/>
        <w:rPr>
          <w:b/>
          <w:sz w:val="36"/>
          <w:szCs w:val="36"/>
        </w:rPr>
      </w:pPr>
    </w:p>
    <w:p w:rsidR="00C53F8D" w:rsidRDefault="00C53F8D" w:rsidP="00C53F8D">
      <w:pPr>
        <w:jc w:val="center"/>
        <w:rPr>
          <w:b/>
          <w:sz w:val="44"/>
          <w:szCs w:val="44"/>
        </w:rPr>
      </w:pPr>
      <w:r>
        <w:rPr>
          <w:sz w:val="36"/>
          <w:szCs w:val="36"/>
        </w:rPr>
        <w:t>«</w:t>
      </w:r>
      <w:r w:rsidRPr="003038BB">
        <w:rPr>
          <w:b/>
          <w:sz w:val="44"/>
          <w:szCs w:val="44"/>
        </w:rPr>
        <w:t>Развитие творческих способностей детей через знакомство с декоративной лепкой и декоративной росписью</w:t>
      </w:r>
      <w:r>
        <w:rPr>
          <w:b/>
          <w:sz w:val="44"/>
          <w:szCs w:val="44"/>
        </w:rPr>
        <w:t>»</w:t>
      </w:r>
    </w:p>
    <w:p w:rsidR="00C53F8D" w:rsidRPr="00F83394" w:rsidRDefault="00C53F8D" w:rsidP="00C53F8D">
      <w:pPr>
        <w:jc w:val="center"/>
        <w:rPr>
          <w:sz w:val="36"/>
          <w:szCs w:val="36"/>
        </w:rPr>
      </w:pPr>
    </w:p>
    <w:p w:rsidR="00C53F8D" w:rsidRDefault="00C53F8D" w:rsidP="00C53F8D">
      <w:pPr>
        <w:spacing w:line="312" w:lineRule="auto"/>
        <w:ind w:firstLine="708"/>
        <w:jc w:val="both"/>
        <w:rPr>
          <w:sz w:val="28"/>
          <w:szCs w:val="28"/>
        </w:rPr>
      </w:pPr>
    </w:p>
    <w:p w:rsidR="00C53F8D" w:rsidRDefault="00C53F8D" w:rsidP="00C53F8D">
      <w:pPr>
        <w:spacing w:line="312" w:lineRule="auto"/>
        <w:ind w:firstLine="708"/>
        <w:jc w:val="both"/>
        <w:rPr>
          <w:sz w:val="28"/>
          <w:szCs w:val="28"/>
        </w:rPr>
      </w:pPr>
    </w:p>
    <w:p w:rsidR="00C53F8D" w:rsidRPr="00306DC8" w:rsidRDefault="00C53F8D" w:rsidP="00C53F8D">
      <w:pPr>
        <w:spacing w:line="312" w:lineRule="auto"/>
        <w:ind w:firstLine="708"/>
        <w:jc w:val="both"/>
        <w:rPr>
          <w:sz w:val="28"/>
          <w:szCs w:val="28"/>
        </w:rPr>
      </w:pPr>
      <w:r w:rsidRPr="00306DC8">
        <w:rPr>
          <w:sz w:val="28"/>
          <w:szCs w:val="28"/>
        </w:rPr>
        <w:t>Одной из задач эстетического воспитания дошкольников является развитие творчества и художественных способностей. Огромную воспитательную ценность имеет знакомство детей с декоративно – прикладным искусством, с изделиями народных мастеров. Народное творчество прививает интерес и любовь к народному искусству, любовь к Родине, к своему народу, природе. Формирует художественный вкус, учит видеть и понимать прекрасное в окружающей нас жизни, вызывает у детей лучшие чувства, желание что-то сделать самим, перенимая у народных мастеров несложные приемы.</w:t>
      </w:r>
    </w:p>
    <w:p w:rsidR="00C53F8D" w:rsidRPr="00306DC8" w:rsidRDefault="00C53F8D" w:rsidP="00C53F8D">
      <w:pPr>
        <w:spacing w:line="312" w:lineRule="auto"/>
        <w:ind w:firstLine="708"/>
        <w:jc w:val="both"/>
        <w:rPr>
          <w:sz w:val="28"/>
          <w:szCs w:val="28"/>
        </w:rPr>
      </w:pPr>
      <w:r w:rsidRPr="00306DC8">
        <w:rPr>
          <w:sz w:val="28"/>
          <w:szCs w:val="28"/>
        </w:rPr>
        <w:t>Конечно, не всем приемам работы с разными материалами мы, воспитатели, имеем возможность научить детей дошкольного возраста. И не это главное. Очень важно, чтобы они полюбили русское народное творчество, научились наблюдать</w:t>
      </w:r>
      <w:proofErr w:type="gramStart"/>
      <w:r w:rsidRPr="00306DC8">
        <w:rPr>
          <w:sz w:val="28"/>
          <w:szCs w:val="28"/>
        </w:rPr>
        <w:t xml:space="preserve"> ,</w:t>
      </w:r>
      <w:proofErr w:type="gramEnd"/>
      <w:r w:rsidRPr="00306DC8">
        <w:rPr>
          <w:sz w:val="28"/>
          <w:szCs w:val="28"/>
        </w:rPr>
        <w:t xml:space="preserve"> умели использовать элементы народного творчества в самостоятельной художественной деятельности.</w:t>
      </w:r>
    </w:p>
    <w:p w:rsidR="00C53F8D" w:rsidRPr="00306DC8" w:rsidRDefault="00C53F8D" w:rsidP="00C53F8D">
      <w:pPr>
        <w:spacing w:line="312" w:lineRule="auto"/>
        <w:ind w:firstLine="708"/>
        <w:jc w:val="both"/>
        <w:rPr>
          <w:sz w:val="28"/>
          <w:szCs w:val="28"/>
        </w:rPr>
      </w:pPr>
      <w:r w:rsidRPr="00306DC8">
        <w:rPr>
          <w:sz w:val="28"/>
          <w:szCs w:val="28"/>
        </w:rPr>
        <w:t>Доступным и любимым материалом для детского творчества является глина и соленое тесто. Большие возможности открываются перед ними в декоративной лепке, к которой относится создание детьми посуды, декоративных пластин, различных фигурок по типу народных игрушек и последующей росписи выполненных изделий. В русском народном искусстве раскраска глины богаче всего представлена в дымковской игрушке. Именно дымковская глиняная игрушка поражает нас своей яркостью, декоративностью и красочностью.</w:t>
      </w:r>
    </w:p>
    <w:p w:rsidR="00C53F8D" w:rsidRPr="00306DC8" w:rsidRDefault="00C53F8D" w:rsidP="00C53F8D">
      <w:pPr>
        <w:spacing w:line="312" w:lineRule="auto"/>
        <w:ind w:firstLine="708"/>
        <w:jc w:val="both"/>
        <w:rPr>
          <w:sz w:val="28"/>
          <w:szCs w:val="28"/>
        </w:rPr>
      </w:pPr>
      <w:r w:rsidRPr="00306DC8">
        <w:rPr>
          <w:sz w:val="28"/>
          <w:szCs w:val="28"/>
        </w:rPr>
        <w:t xml:space="preserve">Каждый воспитатель знает, как важно, чтобы на занятиях детям было интересно, чтобы детские лица излучали радость, а глаза горели восторгом, и каждый мечтает об этом. Ведь именно от этого зависит успех развития </w:t>
      </w:r>
      <w:r w:rsidRPr="00306DC8">
        <w:rPr>
          <w:sz w:val="28"/>
          <w:szCs w:val="28"/>
        </w:rPr>
        <w:lastRenderedPageBreak/>
        <w:t xml:space="preserve">детского художественного творчества. Я стараюсь каждое занятие разнообразить, использовать игровые приемы, создавать игровые ситуации. В них дети принимают на себя роль тех или иных персонажей и действуют так, как действовали их герои. В данном случае, </w:t>
      </w:r>
      <w:proofErr w:type="gramStart"/>
      <w:r w:rsidRPr="00306DC8">
        <w:rPr>
          <w:sz w:val="28"/>
          <w:szCs w:val="28"/>
        </w:rPr>
        <w:t>выполняют роль</w:t>
      </w:r>
      <w:proofErr w:type="gramEnd"/>
      <w:r w:rsidRPr="00306DC8">
        <w:rPr>
          <w:sz w:val="28"/>
          <w:szCs w:val="28"/>
        </w:rPr>
        <w:t xml:space="preserve"> народных мастеров и расписывают игрушки. Детям интересно действовать  в игровом образе. Это создает радостную, необычную атмосферу, повышает интерес детей к занятию, вызывает яркий эмоциональный отклик, что способствует развитию детского творчества. На занятиях учу связывать изобразительное творчество народных мастеров с устным народным творчеством.</w:t>
      </w:r>
    </w:p>
    <w:p w:rsidR="00C53F8D" w:rsidRPr="00306DC8" w:rsidRDefault="00C53F8D" w:rsidP="00C53F8D">
      <w:pPr>
        <w:spacing w:line="312" w:lineRule="auto"/>
        <w:ind w:firstLine="708"/>
        <w:jc w:val="both"/>
        <w:rPr>
          <w:sz w:val="28"/>
          <w:szCs w:val="28"/>
        </w:rPr>
      </w:pPr>
      <w:r w:rsidRPr="00306DC8">
        <w:rPr>
          <w:sz w:val="28"/>
          <w:szCs w:val="28"/>
        </w:rPr>
        <w:t>С  выполненными  детскими работами мы играем на сцене настольного театра, используем в украшении интерьера детского сада, а также организовываем выставку в группе. Дети с удовольствием рассматривают свои работы, играют с ними, говорят о них. Эту активность детей я поддерживаю и развиваю.</w:t>
      </w:r>
    </w:p>
    <w:p w:rsidR="00C53F8D" w:rsidRPr="00306DC8" w:rsidRDefault="00C53F8D" w:rsidP="00C53F8D">
      <w:pPr>
        <w:spacing w:line="312" w:lineRule="auto"/>
        <w:ind w:firstLine="708"/>
        <w:jc w:val="both"/>
        <w:rPr>
          <w:sz w:val="28"/>
          <w:szCs w:val="28"/>
        </w:rPr>
      </w:pPr>
      <w:r w:rsidRPr="00306DC8">
        <w:rPr>
          <w:sz w:val="28"/>
          <w:szCs w:val="28"/>
        </w:rPr>
        <w:t xml:space="preserve">На занятиях по </w:t>
      </w:r>
      <w:proofErr w:type="spellStart"/>
      <w:r w:rsidRPr="00306DC8">
        <w:rPr>
          <w:sz w:val="28"/>
          <w:szCs w:val="28"/>
        </w:rPr>
        <w:t>изодеятельности</w:t>
      </w:r>
      <w:proofErr w:type="spellEnd"/>
      <w:r w:rsidRPr="00306DC8">
        <w:rPr>
          <w:sz w:val="28"/>
          <w:szCs w:val="28"/>
        </w:rPr>
        <w:t xml:space="preserve">  и в свободное время детей знакомлю с видом декоративно – прикладного искусства, например с дымковской игрушкой; рассматриваем предметы и иллюстрации народных мастеров</w:t>
      </w:r>
      <w:proofErr w:type="gramStart"/>
      <w:r w:rsidRPr="00306DC8">
        <w:rPr>
          <w:sz w:val="28"/>
          <w:szCs w:val="28"/>
        </w:rPr>
        <w:t xml:space="preserve"> ,</w:t>
      </w:r>
      <w:proofErr w:type="gramEnd"/>
      <w:r w:rsidRPr="00306DC8">
        <w:rPr>
          <w:sz w:val="28"/>
          <w:szCs w:val="28"/>
        </w:rPr>
        <w:t xml:space="preserve"> обращая внимания на контрастные сочетания цветов – красного, малинового, желтого, голубого, зеленого, нанесенных на белую основу, на декоративные приемы рисования, основанные на применении простого геометрического орнамента; используя шаблоны, дети учились расписывать силуэты игрушек; искали и заучивали материал русского народного творчества: стихи,  </w:t>
      </w:r>
      <w:proofErr w:type="spellStart"/>
      <w:r w:rsidRPr="00306DC8">
        <w:rPr>
          <w:sz w:val="28"/>
          <w:szCs w:val="28"/>
        </w:rPr>
        <w:t>потешки</w:t>
      </w:r>
      <w:proofErr w:type="spellEnd"/>
      <w:r w:rsidRPr="00306DC8">
        <w:rPr>
          <w:sz w:val="28"/>
          <w:szCs w:val="28"/>
        </w:rPr>
        <w:t xml:space="preserve">, загадки, частушки; организовывали выставку книг, картинок, открыток и рисунков детей, вылепили из теста фигурки игрушек, загрунтовали их. Детям нравится, что они лепят так же, как народные мастера. Они стараются сделать свою игрушку похожей </w:t>
      </w:r>
      <w:proofErr w:type="gramStart"/>
      <w:r w:rsidRPr="00306DC8">
        <w:rPr>
          <w:sz w:val="28"/>
          <w:szCs w:val="28"/>
        </w:rPr>
        <w:t>на те</w:t>
      </w:r>
      <w:proofErr w:type="gramEnd"/>
      <w:r w:rsidRPr="00306DC8">
        <w:rPr>
          <w:sz w:val="28"/>
          <w:szCs w:val="28"/>
        </w:rPr>
        <w:t xml:space="preserve"> образцы, которые им предложила для рассматривания. Вылепленные фигурки хорошо просушиваем, грунтуем белой гуашью с добавлением клея ПВА. И … начинается самая интересная и увлекательная работа, которую дети выполняют, затаив дыхание – раскрашивание изделия по  собственному замыслу или подражая декоративной росписи народных мастеров. Главное для детей в этом процессе – делать все творчески, т. е. с фантазией, любовью, выдумкой, вдохновенно.</w:t>
      </w:r>
    </w:p>
    <w:p w:rsidR="00C53F8D" w:rsidRPr="00D450A0" w:rsidRDefault="00C53F8D" w:rsidP="00C53F8D">
      <w:pPr>
        <w:spacing w:line="312" w:lineRule="auto"/>
        <w:jc w:val="both"/>
      </w:pPr>
    </w:p>
    <w:p w:rsidR="00F7064B" w:rsidRDefault="00787AB6">
      <w:r>
        <w:t>Автор Алиева Е.В</w:t>
      </w:r>
      <w:r w:rsidR="00C53F8D">
        <w:t>. воспитатель группы «радуга»</w:t>
      </w:r>
    </w:p>
    <w:p w:rsidR="0085732D" w:rsidRDefault="0085732D"/>
    <w:p w:rsidR="0085732D" w:rsidRDefault="0085732D"/>
    <w:p w:rsidR="0085732D" w:rsidRPr="0085732D" w:rsidRDefault="0085732D" w:rsidP="0085732D">
      <w:pPr>
        <w:shd w:val="clear" w:color="auto" w:fill="FFFFFF"/>
        <w:spacing w:before="100" w:beforeAutospacing="1" w:after="100" w:afterAutospacing="1"/>
        <w:outlineLvl w:val="1"/>
        <w:rPr>
          <w:rFonts w:ascii="Verdana" w:hAnsi="Verdana"/>
          <w:b/>
          <w:bCs/>
          <w:sz w:val="28"/>
          <w:szCs w:val="28"/>
        </w:rPr>
      </w:pPr>
      <w:r w:rsidRPr="0085732D">
        <w:rPr>
          <w:rFonts w:ascii="Verdana" w:hAnsi="Verdana"/>
          <w:b/>
          <w:bCs/>
          <w:sz w:val="28"/>
          <w:szCs w:val="28"/>
        </w:rPr>
        <w:t>Зачем нужен логопед?</w:t>
      </w:r>
    </w:p>
    <w:p w:rsidR="0085732D" w:rsidRPr="0085732D" w:rsidRDefault="0085732D" w:rsidP="0085732D">
      <w:pPr>
        <w:shd w:val="clear" w:color="auto" w:fill="FFFFFF"/>
        <w:spacing w:after="180"/>
        <w:rPr>
          <w:rFonts w:ascii="Verdana" w:hAnsi="Verdana"/>
          <w:sz w:val="28"/>
          <w:szCs w:val="28"/>
        </w:rPr>
      </w:pPr>
      <w:r w:rsidRPr="0085732D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2000250" cy="1333500"/>
            <wp:effectExtent l="19050" t="0" r="0" b="0"/>
            <wp:docPr id="1" name="Рисунок 1" descr="консультация логопеда для родителей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логопеда для родителей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732D">
        <w:rPr>
          <w:rFonts w:ascii="Verdana" w:hAnsi="Verdana"/>
          <w:sz w:val="28"/>
          <w:szCs w:val="28"/>
        </w:rPr>
        <w:t xml:space="preserve">И в самом деле, кто же такие логопеды и самое главное, чем они занимаются? Очень многие считают, что логопеды – это те, кто «учит правильно говорить букву </w:t>
      </w:r>
      <w:proofErr w:type="gramStart"/>
      <w:r w:rsidRPr="0085732D">
        <w:rPr>
          <w:rFonts w:ascii="Verdana" w:hAnsi="Verdana"/>
          <w:sz w:val="28"/>
          <w:szCs w:val="28"/>
        </w:rPr>
        <w:t>Р</w:t>
      </w:r>
      <w:proofErr w:type="gramEnd"/>
      <w:r w:rsidRPr="0085732D">
        <w:rPr>
          <w:rFonts w:ascii="Verdana" w:hAnsi="Verdana"/>
          <w:sz w:val="28"/>
          <w:szCs w:val="28"/>
        </w:rPr>
        <w:t>». Конечно, частично эти люди правы, но это далеко не всё, чем занимается логопед.</w:t>
      </w:r>
    </w:p>
    <w:p w:rsidR="0085732D" w:rsidRPr="0085732D" w:rsidRDefault="0085732D" w:rsidP="0085732D">
      <w:pPr>
        <w:shd w:val="clear" w:color="auto" w:fill="FFFFFF"/>
        <w:spacing w:after="180"/>
        <w:rPr>
          <w:rFonts w:ascii="Verdana" w:hAnsi="Verdana"/>
          <w:sz w:val="28"/>
          <w:szCs w:val="28"/>
        </w:rPr>
      </w:pPr>
      <w:r w:rsidRPr="0085732D">
        <w:rPr>
          <w:rFonts w:ascii="Verdana" w:hAnsi="Verdana"/>
          <w:sz w:val="28"/>
          <w:szCs w:val="28"/>
        </w:rPr>
        <w:t>Да, мы учим правильно </w:t>
      </w:r>
      <w:hyperlink r:id="rId6" w:tgtFrame="_blank" w:tooltip="постановка звуков" w:history="1">
        <w:r w:rsidRPr="0085732D">
          <w:rPr>
            <w:rFonts w:ascii="Verdana" w:hAnsi="Verdana"/>
            <w:sz w:val="28"/>
            <w:szCs w:val="28"/>
          </w:rPr>
          <w:t>произносить звуки</w:t>
        </w:r>
      </w:hyperlink>
      <w:r w:rsidRPr="0085732D">
        <w:rPr>
          <w:rFonts w:ascii="Verdana" w:hAnsi="Verdana"/>
          <w:sz w:val="28"/>
          <w:szCs w:val="28"/>
        </w:rPr>
        <w:t> (и не только Р), но вместе с этим мы развиваем связную речь, мелкую моторику, учим правильно обобщать предметы, различать на слух разные звуки…</w:t>
      </w:r>
    </w:p>
    <w:p w:rsidR="0085732D" w:rsidRPr="0085732D" w:rsidRDefault="0085732D" w:rsidP="0085732D">
      <w:pPr>
        <w:shd w:val="clear" w:color="auto" w:fill="FFFFFF"/>
        <w:spacing w:after="180"/>
        <w:rPr>
          <w:rFonts w:ascii="Verdana" w:hAnsi="Verdana"/>
          <w:sz w:val="28"/>
          <w:szCs w:val="28"/>
        </w:rPr>
      </w:pPr>
      <w:r w:rsidRPr="0085732D">
        <w:rPr>
          <w:rFonts w:ascii="Verdana" w:hAnsi="Verdana"/>
          <w:sz w:val="28"/>
          <w:szCs w:val="28"/>
        </w:rPr>
        <w:t>Возможно, вы спросите: а зачем это надо? Но ведь каждая мамочка и каждый папочка хочет, чтобы его ребёнок был самым лучшим и, конечно же, хорошо учился в школе. И если логопед вовремя не преодолеет все трудности, возникшие в детском саду, эти трудности будут преследовать ребёнка и в школе.</w:t>
      </w:r>
    </w:p>
    <w:p w:rsidR="0085732D" w:rsidRPr="0085732D" w:rsidRDefault="0085732D" w:rsidP="0085732D">
      <w:pPr>
        <w:shd w:val="clear" w:color="auto" w:fill="FFFFFF"/>
        <w:spacing w:after="180"/>
        <w:rPr>
          <w:rFonts w:ascii="Verdana" w:hAnsi="Verdana"/>
          <w:sz w:val="28"/>
          <w:szCs w:val="28"/>
        </w:rPr>
      </w:pPr>
      <w:r w:rsidRPr="0085732D">
        <w:rPr>
          <w:rFonts w:ascii="Verdana" w:hAnsi="Verdana"/>
          <w:sz w:val="28"/>
          <w:szCs w:val="28"/>
        </w:rPr>
        <w:t>Не умеет красиво и правильно рассказывать – трудно будет учить историю, географию, словом все те науки, которые требуют пересказа.</w:t>
      </w:r>
    </w:p>
    <w:p w:rsidR="0085732D" w:rsidRPr="0085732D" w:rsidRDefault="0085732D" w:rsidP="0085732D">
      <w:pPr>
        <w:shd w:val="clear" w:color="auto" w:fill="FFFFFF"/>
        <w:spacing w:after="180"/>
        <w:rPr>
          <w:rFonts w:ascii="Verdana" w:hAnsi="Verdana"/>
          <w:sz w:val="28"/>
          <w:szCs w:val="28"/>
        </w:rPr>
      </w:pPr>
      <w:r w:rsidRPr="0085732D">
        <w:rPr>
          <w:rFonts w:ascii="Verdana" w:hAnsi="Verdana"/>
          <w:sz w:val="28"/>
          <w:szCs w:val="28"/>
        </w:rPr>
        <w:t>Не умеет различать на слух звуки – возникнут трудности с русским языком, будет путать буквы на письме, сложно будет научиться читать.</w:t>
      </w:r>
      <w:r w:rsidRPr="0085732D">
        <w:rPr>
          <w:rFonts w:ascii="Verdana" w:hAnsi="Verdana"/>
          <w:sz w:val="28"/>
          <w:szCs w:val="28"/>
        </w:rPr>
        <w:br/>
        <w:t>Не </w:t>
      </w:r>
      <w:hyperlink r:id="rId7" w:tgtFrame="_blank" w:tooltip="гимнастика для развития пальчиков" w:history="1">
        <w:r w:rsidRPr="0085732D">
          <w:rPr>
            <w:rFonts w:ascii="Verdana" w:hAnsi="Verdana"/>
            <w:sz w:val="28"/>
            <w:szCs w:val="28"/>
          </w:rPr>
          <w:t>развиты пальчики</w:t>
        </w:r>
      </w:hyperlink>
      <w:r w:rsidRPr="0085732D">
        <w:rPr>
          <w:rFonts w:ascii="Verdana" w:hAnsi="Verdana"/>
          <w:sz w:val="28"/>
          <w:szCs w:val="28"/>
        </w:rPr>
        <w:t> – трудно будет вообще научиться писать.</w:t>
      </w:r>
      <w:r w:rsidRPr="0085732D">
        <w:rPr>
          <w:rFonts w:ascii="Verdana" w:hAnsi="Verdana"/>
          <w:sz w:val="28"/>
          <w:szCs w:val="28"/>
        </w:rPr>
        <w:br/>
        <w:t>Не умеет обобщать – возникнут проблемы с мышлением, а значит и с математикой.</w:t>
      </w:r>
    </w:p>
    <w:p w:rsidR="0085732D" w:rsidRPr="0085732D" w:rsidRDefault="0085732D" w:rsidP="0085732D">
      <w:pPr>
        <w:shd w:val="clear" w:color="auto" w:fill="FFFFFF"/>
        <w:spacing w:after="180"/>
        <w:rPr>
          <w:rFonts w:ascii="Verdana" w:hAnsi="Verdana"/>
          <w:sz w:val="28"/>
          <w:szCs w:val="28"/>
        </w:rPr>
      </w:pPr>
      <w:r w:rsidRPr="0085732D">
        <w:rPr>
          <w:rFonts w:ascii="Verdana" w:hAnsi="Verdana"/>
          <w:sz w:val="28"/>
          <w:szCs w:val="28"/>
        </w:rPr>
        <w:t>И, конечно, если ребёнок не будет выговаривать все звуки нашего родного языка, у него неизбежно возникнут проблемы в общении, возникнут комплексы, которые помешают ему в полной мере раскрыть свои природные способности и интеллектуальные возможности.</w:t>
      </w:r>
    </w:p>
    <w:p w:rsidR="0085732D" w:rsidRPr="0085732D" w:rsidRDefault="0085732D" w:rsidP="0085732D">
      <w:pPr>
        <w:shd w:val="clear" w:color="auto" w:fill="FFFFFF"/>
        <w:spacing w:after="180"/>
        <w:rPr>
          <w:rFonts w:ascii="Verdana" w:hAnsi="Verdana"/>
          <w:sz w:val="28"/>
          <w:szCs w:val="28"/>
        </w:rPr>
      </w:pPr>
      <w:r w:rsidRPr="0085732D">
        <w:rPr>
          <w:rFonts w:ascii="Verdana" w:hAnsi="Verdana"/>
          <w:sz w:val="28"/>
          <w:szCs w:val="28"/>
        </w:rPr>
        <w:lastRenderedPageBreak/>
        <w:t>Таким образом, </w:t>
      </w:r>
      <w:r w:rsidRPr="0085732D">
        <w:rPr>
          <w:rFonts w:ascii="Verdana" w:hAnsi="Verdana"/>
          <w:b/>
          <w:bCs/>
          <w:sz w:val="28"/>
          <w:szCs w:val="28"/>
        </w:rPr>
        <w:t>задача логопеда</w:t>
      </w:r>
      <w:r w:rsidRPr="0085732D">
        <w:rPr>
          <w:rFonts w:ascii="Verdana" w:hAnsi="Verdana"/>
          <w:sz w:val="28"/>
          <w:szCs w:val="28"/>
        </w:rPr>
        <w:t> – помочь ребёнку вовремя преодолеть все возникающие трудности.</w:t>
      </w:r>
    </w:p>
    <w:p w:rsidR="0085732D" w:rsidRPr="0085732D" w:rsidRDefault="0085732D" w:rsidP="0085732D">
      <w:pPr>
        <w:shd w:val="clear" w:color="auto" w:fill="FFFFFF"/>
        <w:spacing w:after="180"/>
        <w:rPr>
          <w:rFonts w:ascii="Verdana" w:hAnsi="Verdana"/>
          <w:sz w:val="28"/>
          <w:szCs w:val="28"/>
        </w:rPr>
      </w:pPr>
      <w:r w:rsidRPr="0085732D">
        <w:rPr>
          <w:rFonts w:ascii="Verdana" w:hAnsi="Verdana"/>
          <w:sz w:val="28"/>
          <w:szCs w:val="28"/>
        </w:rPr>
        <w:t>И напоследок, маленькая шутливая иллюстрация.</w:t>
      </w:r>
    </w:p>
    <w:p w:rsidR="0085732D" w:rsidRPr="0085732D" w:rsidRDefault="0085732D" w:rsidP="0085732D">
      <w:pPr>
        <w:shd w:val="clear" w:color="auto" w:fill="FFFFFF"/>
        <w:spacing w:after="180"/>
        <w:rPr>
          <w:rFonts w:ascii="Verdana" w:hAnsi="Verdana"/>
          <w:sz w:val="28"/>
          <w:szCs w:val="28"/>
        </w:rPr>
      </w:pPr>
      <w:r w:rsidRPr="0085732D">
        <w:rPr>
          <w:rFonts w:ascii="Verdana" w:hAnsi="Verdana"/>
          <w:sz w:val="28"/>
          <w:szCs w:val="28"/>
        </w:rPr>
        <w:t xml:space="preserve">У </w:t>
      </w:r>
      <w:proofErr w:type="spellStart"/>
      <w:r w:rsidRPr="0085732D">
        <w:rPr>
          <w:rFonts w:ascii="Verdana" w:hAnsi="Verdana"/>
          <w:sz w:val="28"/>
          <w:szCs w:val="28"/>
        </w:rPr>
        <w:t>Олесика</w:t>
      </w:r>
      <w:proofErr w:type="spellEnd"/>
      <w:r w:rsidRPr="0085732D">
        <w:rPr>
          <w:rFonts w:ascii="Verdana" w:hAnsi="Verdana"/>
          <w:sz w:val="28"/>
          <w:szCs w:val="28"/>
        </w:rPr>
        <w:t xml:space="preserve"> всегда с буквой «ЭР» была беда</w:t>
      </w:r>
    </w:p>
    <w:p w:rsidR="0085732D" w:rsidRPr="0085732D" w:rsidRDefault="0085732D" w:rsidP="0085732D">
      <w:pPr>
        <w:shd w:val="clear" w:color="auto" w:fill="FFFFFF"/>
        <w:spacing w:after="180"/>
        <w:rPr>
          <w:rFonts w:ascii="Verdana" w:hAnsi="Verdana"/>
          <w:sz w:val="28"/>
          <w:szCs w:val="28"/>
        </w:rPr>
      </w:pPr>
      <w:r w:rsidRPr="0085732D">
        <w:rPr>
          <w:rFonts w:ascii="Verdana" w:hAnsi="Verdana"/>
          <w:sz w:val="28"/>
          <w:szCs w:val="28"/>
        </w:rPr>
        <w:t>Скажет «РАК» – выходит «ЛАК».</w:t>
      </w:r>
      <w:r w:rsidRPr="0085732D">
        <w:rPr>
          <w:rFonts w:ascii="Verdana" w:hAnsi="Verdana"/>
          <w:sz w:val="28"/>
          <w:szCs w:val="28"/>
        </w:rPr>
        <w:br/>
        <w:t>Вместо «РОЖЬ» – выходит «ЛОЖЬ».</w:t>
      </w:r>
    </w:p>
    <w:p w:rsidR="0085732D" w:rsidRPr="0085732D" w:rsidRDefault="0085732D" w:rsidP="0085732D">
      <w:pPr>
        <w:shd w:val="clear" w:color="auto" w:fill="FFFFFF"/>
        <w:spacing w:after="180"/>
        <w:rPr>
          <w:rFonts w:ascii="Verdana" w:hAnsi="Verdana"/>
          <w:sz w:val="28"/>
          <w:szCs w:val="28"/>
        </w:rPr>
      </w:pPr>
      <w:r w:rsidRPr="0085732D">
        <w:rPr>
          <w:rFonts w:ascii="Verdana" w:hAnsi="Verdana"/>
          <w:sz w:val="28"/>
          <w:szCs w:val="28"/>
        </w:rPr>
        <w:t>Так вот, чтобы у вашего ребёнка не было такой беды или любой другой, связанной с речью и нужен логопед. Мы обязательно вам поможем! И помните, что детство – это этап подготовки к будущей жизни.</w:t>
      </w:r>
    </w:p>
    <w:p w:rsidR="0085732D" w:rsidRDefault="0085732D" w:rsidP="0085732D">
      <w:pPr>
        <w:shd w:val="clear" w:color="auto" w:fill="FFFFFF"/>
        <w:spacing w:after="180"/>
        <w:jc w:val="right"/>
        <w:rPr>
          <w:rFonts w:ascii="Verdana" w:hAnsi="Verdana"/>
          <w:color w:val="000000"/>
          <w:sz w:val="18"/>
          <w:szCs w:val="18"/>
        </w:rPr>
      </w:pPr>
      <w:r w:rsidRPr="0085732D">
        <w:rPr>
          <w:rFonts w:ascii="Verdana" w:hAnsi="Verdana"/>
          <w:color w:val="000000"/>
          <w:sz w:val="18"/>
          <w:szCs w:val="18"/>
        </w:rPr>
        <w:t>Подготовила</w:t>
      </w:r>
    </w:p>
    <w:p w:rsidR="0085732D" w:rsidRPr="0085732D" w:rsidRDefault="00787AB6" w:rsidP="0085732D">
      <w:pPr>
        <w:shd w:val="clear" w:color="auto" w:fill="FFFFFF"/>
        <w:spacing w:after="1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Алиева Е.В</w:t>
      </w:r>
      <w:r w:rsidR="0085732D">
        <w:rPr>
          <w:rFonts w:ascii="Verdana" w:hAnsi="Verdana"/>
          <w:color w:val="000000"/>
          <w:sz w:val="18"/>
          <w:szCs w:val="18"/>
        </w:rPr>
        <w:t>. воспитатель группы «радуга»</w:t>
      </w:r>
    </w:p>
    <w:p w:rsidR="0085732D" w:rsidRPr="0085732D" w:rsidRDefault="0085732D" w:rsidP="0085732D">
      <w:pPr>
        <w:shd w:val="clear" w:color="auto" w:fill="FFFFFF"/>
        <w:spacing w:after="180"/>
        <w:jc w:val="right"/>
        <w:rPr>
          <w:rFonts w:ascii="Verdana" w:hAnsi="Verdana"/>
          <w:color w:val="000000"/>
          <w:sz w:val="18"/>
          <w:szCs w:val="18"/>
        </w:rPr>
      </w:pPr>
    </w:p>
    <w:sectPr w:rsidR="0085732D" w:rsidRPr="0085732D" w:rsidSect="0026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F8D"/>
    <w:rsid w:val="002607A0"/>
    <w:rsid w:val="003B1F36"/>
    <w:rsid w:val="00787AB6"/>
    <w:rsid w:val="0085732D"/>
    <w:rsid w:val="00C53F8D"/>
    <w:rsid w:val="00F7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573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3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732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573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732D"/>
  </w:style>
  <w:style w:type="character" w:styleId="a5">
    <w:name w:val="Strong"/>
    <w:basedOn w:val="a0"/>
    <w:uiPriority w:val="22"/>
    <w:qFormat/>
    <w:rsid w:val="0085732D"/>
    <w:rPr>
      <w:b/>
      <w:bCs/>
    </w:rPr>
  </w:style>
  <w:style w:type="character" w:styleId="a6">
    <w:name w:val="Emphasis"/>
    <w:basedOn w:val="a0"/>
    <w:uiPriority w:val="20"/>
    <w:qFormat/>
    <w:rsid w:val="0085732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573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3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088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12" w:space="17" w:color="666666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ogolife.ru/logopedy/palchikovaya-gimnastika-logoped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golife.ru/logopedy/postanovka-zvukov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logolife.ru/wp-content/uploads/logoped-razvitie-rechi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Олеся</cp:lastModifiedBy>
  <cp:revision>5</cp:revision>
  <dcterms:created xsi:type="dcterms:W3CDTF">2016-12-05T06:05:00Z</dcterms:created>
  <dcterms:modified xsi:type="dcterms:W3CDTF">2020-05-12T04:39:00Z</dcterms:modified>
</cp:coreProperties>
</file>